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0A" w:rsidRDefault="0048050E" w:rsidP="003B4C0A">
      <w:pPr>
        <w:spacing w:after="0" w:line="360" w:lineRule="auto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Правильное развитие ребенка.</w:t>
      </w:r>
    </w:p>
    <w:p w:rsidR="003B4C0A" w:rsidRDefault="0048050E" w:rsidP="003B4C0A">
      <w:pPr>
        <w:spacing w:after="0" w:line="360" w:lineRule="auto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Каждый из родителей хочет, чтобы его ребенок был здоровым, умным, нашел свое место в жизни, профессию, которая приносила бы удовольствие. К</w:t>
      </w:r>
      <w:r w:rsidR="00573E4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сожалению</w:t>
      </w:r>
      <w:r w:rsidR="00573E48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не у каждого хватает времени </w:t>
      </w:r>
      <w:r w:rsidR="00573E48">
        <w:rPr>
          <w:rFonts w:cstheme="minorHAnsi"/>
          <w:sz w:val="24"/>
        </w:rPr>
        <w:t>и знаний. Тут на помощь приходят центры по развитию ребенка.</w:t>
      </w:r>
    </w:p>
    <w:p w:rsidR="003B4C0A" w:rsidRDefault="00573E48" w:rsidP="003B4C0A">
      <w:pPr>
        <w:spacing w:after="0" w:line="360" w:lineRule="auto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Подобные заведения существуют в каждом городе. В центрах работают высок</w:t>
      </w:r>
      <w:proofErr w:type="gramStart"/>
      <w:r>
        <w:rPr>
          <w:rFonts w:cstheme="minorHAnsi"/>
          <w:sz w:val="24"/>
        </w:rPr>
        <w:t>о-</w:t>
      </w:r>
      <w:proofErr w:type="gramEnd"/>
      <w:r>
        <w:rPr>
          <w:rFonts w:cstheme="minorHAnsi"/>
          <w:sz w:val="24"/>
        </w:rPr>
        <w:t xml:space="preserve">  квалифицированные воспитатели, учителя, психологи, логопеды, люди любящие детей и свою профессию. Детские центры помогают привить ребенку тягу к знаниям, занятиям физической культурой, </w:t>
      </w:r>
      <w:r w:rsidR="00D00115">
        <w:rPr>
          <w:rFonts w:cstheme="minorHAnsi"/>
          <w:sz w:val="24"/>
        </w:rPr>
        <w:t>искусству. К каждому ребенку индивидуально подбирают род занятий, по интересам, возможностям. Учат общаться с другими детьми, подготавливают к школе, помогут узнать о талантах ребенка</w:t>
      </w:r>
      <w:r w:rsidR="009228CE">
        <w:rPr>
          <w:rFonts w:cstheme="minorHAnsi"/>
          <w:sz w:val="24"/>
        </w:rPr>
        <w:t>, проявить творческие способности, воспитать чувство ответственности.</w:t>
      </w:r>
      <w:r w:rsidR="00D00115">
        <w:rPr>
          <w:rFonts w:cstheme="minorHAnsi"/>
          <w:sz w:val="24"/>
        </w:rPr>
        <w:t xml:space="preserve"> Все обучающие программы про</w:t>
      </w:r>
      <w:r w:rsidR="009228CE">
        <w:rPr>
          <w:rFonts w:cstheme="minorHAnsi"/>
          <w:sz w:val="24"/>
        </w:rPr>
        <w:t>ходят в виде увлекательной игры, учитывая настроение, желание каждого ребенка.</w:t>
      </w:r>
      <w:r w:rsidR="00D00115">
        <w:rPr>
          <w:rFonts w:cstheme="minorHAnsi"/>
          <w:sz w:val="24"/>
        </w:rPr>
        <w:t xml:space="preserve"> </w:t>
      </w:r>
    </w:p>
    <w:p w:rsidR="00854AF9" w:rsidRDefault="009228CE" w:rsidP="003B4C0A">
      <w:pPr>
        <w:spacing w:after="0" w:line="360" w:lineRule="auto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Существуют такие подгруппы детских центров</w:t>
      </w:r>
      <w:r w:rsidR="0076435F">
        <w:rPr>
          <w:rFonts w:cstheme="minorHAnsi"/>
          <w:sz w:val="24"/>
        </w:rPr>
        <w:t xml:space="preserve"> -</w:t>
      </w:r>
      <w:r>
        <w:rPr>
          <w:rFonts w:cstheme="minorHAnsi"/>
          <w:sz w:val="24"/>
        </w:rPr>
        <w:t xml:space="preserve"> для детей от 3 месяцев до 3 лет; от 3 лет до 5лет; </w:t>
      </w:r>
      <w:r w:rsidR="0076435F">
        <w:rPr>
          <w:rFonts w:cstheme="minorHAnsi"/>
          <w:sz w:val="24"/>
        </w:rPr>
        <w:t>от 5 лет -</w:t>
      </w:r>
      <w:r w:rsidR="00706DD0">
        <w:rPr>
          <w:rFonts w:cstheme="minorHAnsi"/>
          <w:sz w:val="24"/>
        </w:rPr>
        <w:t xml:space="preserve"> 7лет и старшая группа от7лет - 14лет. </w:t>
      </w:r>
      <w:r w:rsidR="00854AF9">
        <w:rPr>
          <w:rFonts w:cstheme="minorHAnsi"/>
          <w:sz w:val="24"/>
        </w:rPr>
        <w:t xml:space="preserve"> Для самых маленьких проводят занятия </w:t>
      </w:r>
      <w:r w:rsidR="007A741B">
        <w:rPr>
          <w:rFonts w:cstheme="minorHAnsi"/>
          <w:sz w:val="24"/>
        </w:rPr>
        <w:t xml:space="preserve">развивающие моторику ручек, пальчиков, внимания,  речи. Приучают деток к общению со сверстниками, помогают выработать координацию движений, быть самостоятельными. Активно участвовать в изучении окружающей среды. </w:t>
      </w:r>
      <w:r w:rsidR="005B7225">
        <w:rPr>
          <w:rFonts w:cstheme="minorHAnsi"/>
          <w:sz w:val="24"/>
        </w:rPr>
        <w:t>Для возраста от3 до 5 лет, предлагаются занятия по развитию восприятия, зрения, слухового аппарата. Приучают самостоятельности. Развивают интеллект, логическое мышление, речевые навыки, обучают читать,</w:t>
      </w:r>
      <w:r w:rsidR="00AA29C3">
        <w:rPr>
          <w:rFonts w:cstheme="minorHAnsi"/>
          <w:sz w:val="24"/>
        </w:rPr>
        <w:t xml:space="preserve"> изучают иностранные языки, </w:t>
      </w:r>
      <w:r w:rsidR="005B7225">
        <w:rPr>
          <w:rFonts w:cstheme="minorHAnsi"/>
          <w:sz w:val="24"/>
        </w:rPr>
        <w:t xml:space="preserve"> держать ручку или карандаш. </w:t>
      </w:r>
      <w:r w:rsidR="00AA29C3">
        <w:rPr>
          <w:rFonts w:cstheme="minorHAnsi"/>
          <w:sz w:val="24"/>
        </w:rPr>
        <w:t xml:space="preserve">Дают общеразвивающие знания. Предлагают занятия физической культурой, танцами, рисованием, лепкой. Дети дошкольного возраста участвуют на занятиях подготовительного характера. Учатся читать, писать, решают математические задания. Посещают спортивные, эстетические, творческие, музыкальные, </w:t>
      </w:r>
      <w:r w:rsidR="00387222">
        <w:rPr>
          <w:rFonts w:cstheme="minorHAnsi"/>
          <w:sz w:val="24"/>
        </w:rPr>
        <w:t xml:space="preserve">интеллектуальные занятия. Проходят психологическую подготовку к посещению школы. Вырабатывают навыки усидчивости, внимания, умения самостоятельно решать поставленные задачи. </w:t>
      </w:r>
      <w:r w:rsidR="00706DD0">
        <w:rPr>
          <w:rFonts w:cstheme="minorHAnsi"/>
          <w:sz w:val="24"/>
        </w:rPr>
        <w:t>В старшей группе детям помогают, определятся с интересами, помогающими в выборе будущей профессии. Огромное количество развивающих кружков (театральные, хореографические, рисова</w:t>
      </w:r>
      <w:r w:rsidR="004312EA">
        <w:rPr>
          <w:rFonts w:cstheme="minorHAnsi"/>
          <w:sz w:val="24"/>
        </w:rPr>
        <w:t>ние, шахматы, спортивные секции).</w:t>
      </w:r>
    </w:p>
    <w:p w:rsidR="00854AF9" w:rsidRDefault="004312EA" w:rsidP="003B4C0A">
      <w:pPr>
        <w:spacing w:after="0" w:line="360" w:lineRule="auto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С детьми разных возрастов работают квалифицированные психологи, логопеды. Они в свою очередь помогут  решить возникшую проблему</w:t>
      </w:r>
      <w:proofErr w:type="gramStart"/>
      <w:r>
        <w:rPr>
          <w:rFonts w:cstheme="minorHAnsi"/>
          <w:sz w:val="24"/>
        </w:rPr>
        <w:t xml:space="preserve"> ,</w:t>
      </w:r>
      <w:proofErr w:type="gramEnd"/>
      <w:r>
        <w:rPr>
          <w:rFonts w:cstheme="minorHAnsi"/>
          <w:sz w:val="24"/>
        </w:rPr>
        <w:t xml:space="preserve"> справиться ребенку с возникновением психологических нагрузок.</w:t>
      </w:r>
    </w:p>
    <w:p w:rsidR="00854AF9" w:rsidRDefault="00854AF9" w:rsidP="003B4C0A">
      <w:pPr>
        <w:spacing w:after="0" w:line="360" w:lineRule="auto"/>
        <w:ind w:firstLine="709"/>
        <w:jc w:val="both"/>
        <w:rPr>
          <w:rFonts w:cstheme="minorHAnsi"/>
          <w:sz w:val="24"/>
        </w:rPr>
      </w:pPr>
    </w:p>
    <w:p w:rsidR="00854AF9" w:rsidRDefault="00854AF9" w:rsidP="003B4C0A">
      <w:pPr>
        <w:spacing w:after="0" w:line="360" w:lineRule="auto"/>
        <w:ind w:firstLine="709"/>
        <w:jc w:val="both"/>
        <w:rPr>
          <w:rFonts w:cstheme="minorHAnsi"/>
          <w:sz w:val="24"/>
        </w:rPr>
      </w:pPr>
    </w:p>
    <w:p w:rsidR="00854AF9" w:rsidRPr="00854AF9" w:rsidRDefault="00854AF9" w:rsidP="00854AF9">
      <w:pPr>
        <w:spacing w:after="0" w:line="360" w:lineRule="auto"/>
        <w:ind w:firstLine="709"/>
        <w:jc w:val="both"/>
        <w:rPr>
          <w:rFonts w:cstheme="minorHAnsi"/>
          <w:sz w:val="24"/>
          <w:lang w:val="uk-UA"/>
        </w:rPr>
      </w:pPr>
      <w:r w:rsidRPr="00854AF9">
        <w:rPr>
          <w:rFonts w:cstheme="minorHAnsi"/>
          <w:sz w:val="24"/>
          <w:lang w:val="uk-UA"/>
        </w:rPr>
        <w:t>.</w:t>
      </w:r>
    </w:p>
    <w:p w:rsidR="003B4C0A" w:rsidRDefault="003B4C0A" w:rsidP="0050696E">
      <w:pPr>
        <w:spacing w:after="0" w:line="360" w:lineRule="auto"/>
        <w:ind w:firstLine="709"/>
        <w:jc w:val="both"/>
        <w:rPr>
          <w:rFonts w:cstheme="minorHAnsi"/>
          <w:sz w:val="24"/>
        </w:rPr>
      </w:pPr>
    </w:p>
    <w:p w:rsidR="00F23C36" w:rsidRDefault="00F23C36" w:rsidP="003B4C0A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666666"/>
          <w:sz w:val="20"/>
          <w:szCs w:val="20"/>
          <w:lang w:val="uk-UA" w:eastAsia="uk-UA"/>
        </w:rPr>
      </w:pPr>
    </w:p>
    <w:p w:rsidR="003B4C0A" w:rsidRDefault="003B4C0A" w:rsidP="0050696E">
      <w:pPr>
        <w:spacing w:after="0" w:line="360" w:lineRule="auto"/>
        <w:ind w:firstLine="709"/>
        <w:jc w:val="both"/>
        <w:rPr>
          <w:rFonts w:cstheme="minorHAnsi"/>
          <w:sz w:val="24"/>
        </w:rPr>
      </w:pPr>
    </w:p>
    <w:p w:rsidR="003B4C0A" w:rsidRDefault="003B4C0A" w:rsidP="003C7C2F">
      <w:pPr>
        <w:rPr>
          <w:b/>
          <w:bCs/>
        </w:rPr>
      </w:pPr>
    </w:p>
    <w:p w:rsidR="003B4C0A" w:rsidRDefault="003B4C0A" w:rsidP="003C7C2F">
      <w:pPr>
        <w:rPr>
          <w:b/>
          <w:bCs/>
        </w:rPr>
      </w:pPr>
    </w:p>
    <w:p w:rsidR="003B4C0A" w:rsidRDefault="003B4C0A" w:rsidP="003C7C2F">
      <w:pPr>
        <w:rPr>
          <w:b/>
          <w:bCs/>
        </w:rPr>
      </w:pPr>
    </w:p>
    <w:p w:rsidR="003B4C0A" w:rsidRDefault="003B4C0A" w:rsidP="003C7C2F">
      <w:pPr>
        <w:rPr>
          <w:b/>
          <w:bCs/>
        </w:rPr>
      </w:pPr>
    </w:p>
    <w:p w:rsidR="003B4C0A" w:rsidRDefault="003B4C0A" w:rsidP="003C7C2F">
      <w:pPr>
        <w:rPr>
          <w:b/>
          <w:bCs/>
        </w:rPr>
      </w:pPr>
    </w:p>
    <w:p w:rsidR="003B4C0A" w:rsidRDefault="003B4C0A" w:rsidP="003C7C2F">
      <w:pPr>
        <w:rPr>
          <w:b/>
          <w:bCs/>
        </w:rPr>
      </w:pPr>
    </w:p>
    <w:p w:rsidR="006C3A7F" w:rsidRPr="003C7C2F" w:rsidRDefault="006C3A7F" w:rsidP="003C7C2F">
      <w:bookmarkStart w:id="0" w:name="_GoBack"/>
      <w:bookmarkEnd w:id="0"/>
    </w:p>
    <w:sectPr w:rsidR="006C3A7F" w:rsidRPr="003C7C2F" w:rsidSect="00DC17D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4BA8"/>
    <w:multiLevelType w:val="multilevel"/>
    <w:tmpl w:val="8152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F4EDD"/>
    <w:multiLevelType w:val="multilevel"/>
    <w:tmpl w:val="6F2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D6E4C"/>
    <w:multiLevelType w:val="multilevel"/>
    <w:tmpl w:val="72B2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465104"/>
    <w:multiLevelType w:val="multilevel"/>
    <w:tmpl w:val="A05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F7FEB"/>
    <w:multiLevelType w:val="multilevel"/>
    <w:tmpl w:val="622C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AB"/>
    <w:rsid w:val="000C79B2"/>
    <w:rsid w:val="00387222"/>
    <w:rsid w:val="003B4C0A"/>
    <w:rsid w:val="003C7C2F"/>
    <w:rsid w:val="004312EA"/>
    <w:rsid w:val="0048050E"/>
    <w:rsid w:val="0050696E"/>
    <w:rsid w:val="00573E48"/>
    <w:rsid w:val="005B7225"/>
    <w:rsid w:val="006C3A7F"/>
    <w:rsid w:val="00706DD0"/>
    <w:rsid w:val="0076435F"/>
    <w:rsid w:val="007A741B"/>
    <w:rsid w:val="00854AF9"/>
    <w:rsid w:val="008E0B3A"/>
    <w:rsid w:val="009228CE"/>
    <w:rsid w:val="009C5612"/>
    <w:rsid w:val="00AA29C3"/>
    <w:rsid w:val="00B855AB"/>
    <w:rsid w:val="00D00115"/>
    <w:rsid w:val="00F2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9B2"/>
    <w:rPr>
      <w:rFonts w:ascii="Tahoma" w:hAnsi="Tahoma" w:cs="Tahoma"/>
      <w:sz w:val="16"/>
      <w:szCs w:val="16"/>
      <w:lang w:val="ru-RU"/>
    </w:rPr>
  </w:style>
  <w:style w:type="character" w:styleId="a5">
    <w:name w:val="Hyperlink"/>
    <w:basedOn w:val="a0"/>
    <w:uiPriority w:val="99"/>
    <w:unhideWhenUsed/>
    <w:rsid w:val="003B4C0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854A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9B2"/>
    <w:rPr>
      <w:rFonts w:ascii="Tahoma" w:hAnsi="Tahoma" w:cs="Tahoma"/>
      <w:sz w:val="16"/>
      <w:szCs w:val="16"/>
      <w:lang w:val="ru-RU"/>
    </w:rPr>
  </w:style>
  <w:style w:type="character" w:styleId="a5">
    <w:name w:val="Hyperlink"/>
    <w:basedOn w:val="a0"/>
    <w:uiPriority w:val="99"/>
    <w:unhideWhenUsed/>
    <w:rsid w:val="003B4C0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854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112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753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83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280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1031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52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051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510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1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510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6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17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3650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197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110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06184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34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48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4340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48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55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236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47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70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56975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983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71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Shevchuk</dc:creator>
  <cp:lastModifiedBy>Shevchuk</cp:lastModifiedBy>
  <cp:revision>2</cp:revision>
  <dcterms:created xsi:type="dcterms:W3CDTF">2014-10-15T10:16:00Z</dcterms:created>
  <dcterms:modified xsi:type="dcterms:W3CDTF">2014-10-15T10:16:00Z</dcterms:modified>
</cp:coreProperties>
</file>